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Willdan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Divisadero Street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1,339,364.00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1,339,364.00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1,339,364.00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8.9 %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William Zolezzi</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1,339,364.00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1,339,364.00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1,339,364.00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right="5159" w:hanging="1112"/>
        <w:spacing w:after="0" w:line="489" w:lineRule="auto"/>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HC, IN</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Divisadero Street Partners,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1,085,711.00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1,085,711.00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1,085,711.00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Divisadero Street Partners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1,085,711.00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1,085,711.00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1,085,711.00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Divisadero Street Capital,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1,339,364.00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1,339,364.00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0099"/>
          </w:cols>
          <w:pgMar w:left="360" w:top="112" w:right="1440" w:bottom="0" w:gutter="0" w:footer="0" w:header="0"/>
          <w:type w:val="continuous"/>
        </w:sectPr>
      </w:pPr>
    </w:p>
    <w:bookmarkStart w:id="4" w:name="page5"/>
    <w:bookmarkEnd w:id="4"/>
    <w:p>
      <w:pPr>
        <w:ind w:left="1120"/>
        <w:spacing w:after="0"/>
        <w:rPr>
          <w:sz w:val="20"/>
          <w:szCs w:val="20"/>
          <w:color w:val="auto"/>
        </w:rPr>
      </w:pPr>
      <w:r>
        <w:rPr>
          <w:rFonts w:ascii="Times New Roman" w:cs="Times New Roman" w:eastAsia="Times New Roman" w:hAnsi="Times New Roman"/>
          <w:sz w:val="22"/>
          <w:szCs w:val="22"/>
          <w:color w:val="auto"/>
        </w:rPr>
        <w:t>1,339,364.00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8.9 %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820"/>
          </w:cols>
          <w:pgMar w:left="360" w:top="355" w:right="71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Willdan Group,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2401 East Katella Avenue, Suite 300, Anaheim, CA 92806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22"/>
          <w:szCs w:val="22"/>
          <w:color w:val="auto"/>
        </w:rPr>
        <w:t>Divisadero Street Capital Management, LP William Zolezzi Divisadero Street Partners, L.P. Divisadero Street Partners GP, LLC Divisadero Street Capital, LLC</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20" w:space="300"/>
            <w:col w:w="9900"/>
          </w:cols>
          <w:pgMar w:left="360" w:top="355" w:right="719" w:bottom="0" w:gutter="0" w:footer="0" w:header="0"/>
          <w:type w:val="continuous"/>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Divisadero Street Capital Management, LP 3480 Main Highway, Suite 204 Miami, FL 33133 William Zolezzi c/o</w:t>
      </w:r>
    </w:p>
    <w:p>
      <w:pPr>
        <w:spacing w:after="0" w:line="26" w:lineRule="exact"/>
        <w:rPr>
          <w:sz w:val="20"/>
          <w:szCs w:val="20"/>
          <w:color w:val="auto"/>
        </w:rPr>
      </w:pPr>
    </w:p>
    <w:p>
      <w:pPr>
        <w:ind w:left="920" w:right="100" w:hanging="912"/>
        <w:spacing w:after="0" w:line="234"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Divisadero Street Capital Management, LP 3480 Main Highway, Suite 204 Miami, FL 33133 Divisadero Street Partners, L.P. 3480 Main Highway, Suite 204 Miami, FL 33133 Divisadero Street Partners GP, LLC 3480 Main Highway, Suite 204 Miami, FL 33133 Divisadero Street Capital, LLC 3480 Main Highway, Suite 204 Miami, FL 33133</w:t>
      </w:r>
    </w:p>
    <w:p>
      <w:pPr>
        <w:sectPr>
          <w:pgSz w:w="11900" w:h="16838" w:orient="portrait"/>
          <w:cols w:equalWidth="0" w:num="1">
            <w:col w:w="10820"/>
          </w:cols>
          <w:pgMar w:left="360" w:top="355" w:right="719" w:bottom="0" w:gutter="0" w:footer="0" w:header="0"/>
          <w:type w:val="continuous"/>
        </w:sect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1"/>
          <w:szCs w:val="21"/>
          <w:color w:val="auto"/>
        </w:rPr>
        <w:t>Divisadero Street Capital Management, LP - Delaware William Zolezzi - United States Divisadero Street Partners, L.P. - Delaware Divisadero Street Partners GP, LLC - Delaware Divisadero Street Capital, LLC - Delaware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360"/>
        <w:spacing w:after="0" w:line="258" w:lineRule="auto"/>
        <w:rPr>
          <w:sz w:val="20"/>
          <w:szCs w:val="20"/>
          <w:color w:val="auto"/>
        </w:rPr>
      </w:pPr>
      <w:r>
        <w:rPr>
          <w:sz w:val="1"/>
          <w:szCs w:val="1"/>
          <w:color w:val="auto"/>
        </w:rPr>
        <w:drawing>
          <wp:inline distT="0" distB="0" distL="0" distR="0">
            <wp:extent cx="128905" cy="12827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700"/>
        <w:spacing w:after="0" w:line="241" w:lineRule="auto"/>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0" w:space="300"/>
            <w:col w:w="9900"/>
          </w:cols>
          <w:pgMar w:left="360" w:top="355" w:right="719" w:bottom="0" w:gutter="0" w:footer="0" w:header="0"/>
          <w:type w:val="continuous"/>
        </w:sectPr>
      </w:pPr>
    </w:p>
    <w:p>
      <w:pPr>
        <w:spacing w:after="0" w:line="1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ectPr>
          <w:pgSz w:w="11900" w:h="16838" w:orient="portrait"/>
          <w:cols w:equalWidth="0" w:num="1">
            <w:col w:w="10820"/>
          </w:cols>
          <w:pgMar w:left="360" w:top="355" w:right="719" w:bottom="0" w:gutter="0" w:footer="0" w:header="0"/>
          <w:type w:val="continuous"/>
        </w:sectPr>
      </w:pPr>
    </w:p>
    <w:bookmarkStart w:id="5" w:name="page6"/>
    <w:bookmarkEnd w:id="5"/>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20" w:right="60"/>
        <w:spacing w:after="0" w:line="25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Divisadero Street Capital Management, LP - 1,339,364 William Zolezzi - 1,339,364 Divisadero Street Partners, L.P. - 1,085,711 Divisadero Street Partners GP, LLC - 1,085,711 Divisadero Street Capital, LLC - 1,339,364</w:t>
      </w: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right="38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Divisadero Street Capital Management, LP - 8.9% William Zolezzi - 8.9% Divisadero Street Partners, L.P. - 7.2% Divisadero Street Partners GP, LLC - 7.2% Divisadero Street Capital, LLC - 8.9%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Divisadero Street Capital Management, LP - 0 William Zolezzi - 0 Divisadero Street Partners, L.P. - 0 Divisadero Street Partners GP, LLC - 0 Divisadero Street Capital, LLC - 0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Divisadero Street Capital Management, LP - 1,339,364 William Zolezzi - 1,339,364 Divisadero Street Partners, L.P. - 1,085,711 Divisadero Street Partners GP, LLC - 1,085,711 Divisadero Street Capital, LLC - 1,339,364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Divisadero Street Capital Management, LP - 0 William Zolezzi - 0 Divisadero Street Partners, L.P. - 0 Divisadero Street Partners GP, LLC - 0 Divisadero Street Capital, LLC - 0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Divisadero Street Capital Management, LP - 1,339,364 William Zolezzi - 1,339,364 Divisadero Street Partners, L.P. - 1,085,711 Divisadero Street Partners GP, LLC - 1,085,711 Divisadero Street Capital, LLC - 1,339,364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All of the securities reported in this Schedule 13G are directly owned by advisory clients of Divisadero Street Capital Management, LP. None of those advisory clients, other than Divisadero Street Partners, L.P., may be deemed to beneficially own more than 5% of the Common Stock.</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see Exhibit B attached hereto.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38" w:orient="portrait"/>
          <w:cols w:equalWidth="0" w:num="1">
            <w:col w:w="11140"/>
          </w:cols>
          <w:pgMar w:left="360" w:top="111" w:right="399" w:bottom="0" w:gutter="0" w:footer="0" w:header="0"/>
          <w:type w:val="continuous"/>
        </w:sectPr>
      </w:pPr>
    </w:p>
    <w:bookmarkStart w:id="6" w:name="page7"/>
    <w:bookmarkEnd w:id="6"/>
    <w:p>
      <w:pPr>
        <w:ind w:left="1520" w:right="4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2"/>
          <w:szCs w:val="22"/>
          <w:color w:val="auto"/>
        </w:rPr>
        <w:t>Divisadero Street Capital Management, LP</w:t>
      </w:r>
    </w:p>
    <w:p>
      <w:pPr>
        <w:ind w:left="5700"/>
        <w:spacing w:after="0"/>
        <w:tabs>
          <w:tab w:leader="none" w:pos="676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Divisadero Street Capital, LLC, its general</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partner, By: /s/ William Zolezzi</w:t>
      </w:r>
    </w:p>
    <w:p>
      <w:pPr>
        <w:spacing w:after="0" w:line="2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William Zolezzi, Manager</w:t>
      </w:r>
    </w:p>
    <w:p>
      <w:pPr>
        <w:spacing w:after="0" w:line="44"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05/19/2026</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William Zolezzi</w:t>
      </w:r>
    </w:p>
    <w:p>
      <w:pPr>
        <w:spacing w:after="0" w:line="152"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Zolezzi</w:t>
      </w:r>
    </w:p>
    <w:p>
      <w:pPr>
        <w:spacing w:after="0" w:line="4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Name/Title: William Zolezzi</w:t>
      </w:r>
    </w:p>
    <w:p>
      <w:pPr>
        <w:spacing w:after="0" w:line="44"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05/19/2026</w:t>
      </w:r>
    </w:p>
    <w:p>
      <w:pPr>
        <w:spacing w:after="0" w:line="152"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Divisadero Street Partners, L.P.</w:t>
      </w:r>
    </w:p>
    <w:p>
      <w:pPr>
        <w:ind w:left="5700"/>
        <w:spacing w:after="0"/>
        <w:tabs>
          <w:tab w:leader="none" w:pos="676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Divisadero Street Partners GP, LLC, its</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general partner, By: /s/ William Zolezzi</w:t>
      </w:r>
    </w:p>
    <w:p>
      <w:pPr>
        <w:spacing w:after="0" w:line="2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William Zolezzi, Manager</w:t>
      </w:r>
    </w:p>
    <w:p>
      <w:pPr>
        <w:spacing w:after="0" w:line="44"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05/19/2026</w:t>
      </w:r>
    </w:p>
    <w:p>
      <w:pPr>
        <w:spacing w:after="0" w:line="15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Divisadero Street Partners GP, LLC</w:t>
      </w:r>
    </w:p>
    <w:p>
      <w:pPr>
        <w:spacing w:after="0" w:line="152" w:lineRule="exact"/>
        <w:rPr>
          <w:sz w:val="20"/>
          <w:szCs w:val="20"/>
          <w:color w:val="auto"/>
        </w:rPr>
      </w:pPr>
    </w:p>
    <w:p>
      <w:pPr>
        <w:ind w:left="3600"/>
        <w:spacing w:after="0"/>
        <w:tabs>
          <w:tab w:leader="none" w:pos="4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Zolezzi</w:t>
      </w:r>
    </w:p>
    <w:p>
      <w:pPr>
        <w:spacing w:after="0" w:line="4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Name/Title: William Zolezzi, Manager</w:t>
      </w:r>
    </w:p>
    <w:p>
      <w:pPr>
        <w:spacing w:after="0" w:line="44" w:lineRule="exact"/>
        <w:rPr>
          <w:sz w:val="20"/>
          <w:szCs w:val="20"/>
          <w:color w:val="auto"/>
        </w:rPr>
      </w:pPr>
    </w:p>
    <w:p>
      <w:pPr>
        <w:ind w:left="3600"/>
        <w:spacing w:after="0"/>
        <w:tabs>
          <w:tab w:leader="none" w:pos="4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05/19/2026</w:t>
      </w:r>
    </w:p>
    <w:p>
      <w:pPr>
        <w:spacing w:after="0" w:line="15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Divisadero Street Capital, LLC</w:t>
      </w:r>
    </w:p>
    <w:p>
      <w:pPr>
        <w:spacing w:after="0" w:line="152"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Zolezzi</w:t>
      </w:r>
    </w:p>
    <w:p>
      <w:pPr>
        <w:spacing w:after="0" w:line="4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Name/Title: /s/ William Zolezzi</w:t>
      </w:r>
    </w:p>
    <w:p>
      <w:pPr>
        <w:spacing w:after="0" w:line="44"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05/19/2026</w:t>
      </w:r>
    </w:p>
    <w:p>
      <w:pPr>
        <w:spacing w:after="0" w:line="31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 Each Reporting Person disclaims beneficial ownership of the reported securities except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the extent of his, her or its pecuniary interest therein, and this report shall not be deemed an admission that such Reporting Person is the beneficial owner of the securities for purposes of Section 16 of the Securities Exchange Act of 1934, as amended, or for any other purpose. To the extent that "ownership of 5 percent or less of a class" was indicated in Item 5, such response only applies to the Reporting Person(s) that indicated elsewhere herein that it beneficially owns five percent (5%) or less of the class.</w:t>
      </w:r>
    </w:p>
    <w:p>
      <w:pPr>
        <w:spacing w:after="0" w:line="1" w:lineRule="exact"/>
        <w:rPr>
          <w:sz w:val="20"/>
          <w:szCs w:val="20"/>
          <w:color w:val="auto"/>
        </w:rPr>
      </w:pPr>
    </w:p>
    <w:p>
      <w:pPr>
        <w:jc w:val="center"/>
        <w:ind w:right="45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Exhibit A - Joint Filing Agreement Exhibit B - Control Person Identification</w:t>
      </w:r>
    </w:p>
    <w:p>
      <w:pPr>
        <w:sectPr>
          <w:pgSz w:w="11900" w:h="16838" w:orient="portrait"/>
          <w:cols w:equalWidth="0" w:num="1">
            <w:col w:w="11220"/>
          </w:cols>
          <w:pgMar w:left="320" w:top="111" w:right="35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JOINT FILING AGREEMENT</w:t>
      </w:r>
    </w:p>
    <w:p>
      <w:pPr>
        <w:spacing w:after="0" w:line="21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undersigned agree that this Schedule 13G dated May 19, 2026 relating to the Common Stock, par value $0.01, of Willdan Group, Inc. shall be filed on behalf of the undersigned.</w:t>
      </w:r>
    </w:p>
    <w:p>
      <w:pPr>
        <w:spacing w:after="0" w:line="15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DIVISADERO STREET CAPITAL MANAGEMENT, LP</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Divisadero Street Capital, LLC, its general partner</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William Zolezzi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William Zolezzi</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WILLIAM ZOLEZZI</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William Zolezzi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DIVISADERO STREET PARTNERS, L.P.</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Divisadero Street Partners GP, LLC, its general partner</w:t>
      </w:r>
    </w:p>
    <w:p>
      <w:pPr>
        <w:spacing w:after="0" w:line="200" w:lineRule="exact"/>
        <w:rPr>
          <w:sz w:val="20"/>
          <w:szCs w:val="20"/>
          <w:color w:val="auto"/>
        </w:rPr>
      </w:pPr>
    </w:p>
    <w:p>
      <w:pPr>
        <w:spacing w:after="0" w:line="25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William Zolezzi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William Zolezzi</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DIVISADERO STREET PARTNERS GP, LLC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William Zolezzi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William Zolezzi</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DIVISADERO STREET CAPITAL, LLC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William Zolezzi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William Zolezzi</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Manager</w:t>
      </w:r>
    </w:p>
    <w:p>
      <w:pPr>
        <w:sectPr>
          <w:pgSz w:w="11900" w:h="16838" w:orient="portrait"/>
          <w:cols w:equalWidth="0" w:num="1">
            <w:col w:w="11240"/>
          </w:cols>
          <w:pgMar w:left="320" w:top="118"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0"/>
          <w:szCs w:val="20"/>
          <w:u w:val="single" w:color="auto"/>
          <w:color w:val="auto"/>
        </w:rPr>
        <w:t>Exhibit B</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CONTROL PERSON IDENTIFICATION</w:t>
      </w:r>
    </w:p>
    <w:p>
      <w:pPr>
        <w:spacing w:after="0" w:line="216" w:lineRule="exact"/>
        <w:rPr>
          <w:sz w:val="20"/>
          <w:szCs w:val="20"/>
          <w:color w:val="auto"/>
        </w:rPr>
      </w:pPr>
    </w:p>
    <w:p>
      <w:pPr>
        <w:ind w:right="540"/>
        <w:spacing w:after="0" w:line="269" w:lineRule="auto"/>
        <w:rPr>
          <w:sz w:val="20"/>
          <w:szCs w:val="20"/>
          <w:color w:val="auto"/>
        </w:rPr>
      </w:pPr>
      <w:r>
        <w:rPr>
          <w:rFonts w:ascii="Times New Roman" w:cs="Times New Roman" w:eastAsia="Times New Roman" w:hAnsi="Times New Roman"/>
          <w:sz w:val="20"/>
          <w:szCs w:val="20"/>
          <w:color w:val="auto"/>
        </w:rPr>
        <w:t>Divisadero Street Capital Management, LP is the relevant entity for which William Zolezzi and Divisadero Street Capital, LLC may be considered control persons.</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decimal"/>
      <w:start w:val="12"/>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2"/>
      <w:numFmt w:val="bullet"/>
      <w:start w:val="1"/>
    </w:lvl>
  </w:abstractNum>
  <w:abstractNum w:abstractNumId="5">
    <w:nsid w:val="79E2A9E3"/>
    <w:multiLevelType w:val="hybridMultilevel"/>
    <w:lvl w:ilvl="0">
      <w:lvlJc w:val="left"/>
      <w:lvlText w:val="3"/>
      <w:numFmt w:val="bullet"/>
      <w:start w:val="1"/>
    </w:lvl>
  </w:abstractNum>
  <w:abstractNum w:abstractNumId="6">
    <w:nsid w:val="7545E146"/>
    <w:multiLevelType w:val="hybridMultilevel"/>
    <w:lvl w:ilvl="0">
      <w:lvlJc w:val="left"/>
      <w:lvlText w:val="9"/>
      <w:numFmt w:val="bullet"/>
      <w:start w:val="1"/>
    </w:lvl>
  </w:abstractNum>
  <w:abstractNum w:abstractNumId="7">
    <w:nsid w:val="515F007C"/>
    <w:multiLevelType w:val="hybridMultilevel"/>
    <w:lvl w:ilvl="0">
      <w:lvlJc w:val="left"/>
      <w:lvlText w:val="(%1)"/>
      <w:numFmt w:val="lowerLetter"/>
      <w:start w:val="2"/>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2026-05-19T19:04:12Z</dcterms:created>
  <dcterms:modified xsi:type="dcterms:W3CDTF">2026-05-19T19:04:12Z</dcterms:modified>
</cp:coreProperties>
</file>